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57A8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F68B1E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D0F92">
        <w:rPr>
          <w:rFonts w:ascii="Times New Roman" w:hAnsi="Times New Roman" w:cs="Times New Roman"/>
          <w:sz w:val="72"/>
          <w:szCs w:val="72"/>
        </w:rPr>
        <w:t>УПРАВЛЕНИЕ СКЛАДИРОВАНИЕМ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3D0F92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9F4050C" w14:textId="4E1B6CBC" w:rsidR="003D0F92" w:rsidRPr="00581B47" w:rsidRDefault="003D0F92" w:rsidP="003D0F9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складированием</w:t>
      </w:r>
    </w:p>
    <w:p w14:paraId="017277A7" w14:textId="77777777" w:rsidR="003D0F92" w:rsidRPr="009C4B59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2EB546" w14:textId="77777777" w:rsidR="003D0F92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D1B0A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 по управлению складированием определяет оптимальный вариант мест хранения запасов, организует процесс грузопереработки на складе: приемку товаров по количеству и качеству, оптимальный вид складирования товаров, упаковку и маркировку продукции, определяет оптимальный размер и структуру товарного запаса на складе, участвует в разработке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внутренней </w:t>
      </w:r>
      <w:r w:rsidRPr="00F23127">
        <w:rPr>
          <w:rFonts w:ascii="Times New Roman" w:eastAsia="Calibri" w:hAnsi="Times New Roman" w:cs="Times New Roman"/>
          <w:sz w:val="28"/>
          <w:szCs w:val="28"/>
        </w:rPr>
        <w:t>системы штрихового кодирования.</w:t>
      </w:r>
    </w:p>
    <w:p w14:paraId="69333BF3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Специалист, обладающий компетенцией по управлению складированием, может быть востребован в розничных торговых сетях, оптовых компаниях, складских комплексах, крупных производственных и сборочных предприятиях. </w:t>
      </w:r>
    </w:p>
    <w:p w14:paraId="6D8FDA14" w14:textId="77777777" w:rsidR="003D0F92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>Рабочей средой для менеджера по складской логистике обычно является офис, оборудованный ИКТ, в то</w:t>
      </w:r>
      <w:r>
        <w:rPr>
          <w:rFonts w:ascii="Times New Roman" w:eastAsia="Calibri" w:hAnsi="Times New Roman" w:cs="Times New Roman"/>
          <w:sz w:val="28"/>
          <w:szCs w:val="28"/>
        </w:rPr>
        <w:t>м числе программным обеспечением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 для автоматизации управления технологическими процессами склада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Pr="00F23127">
        <w:rPr>
          <w:rFonts w:ascii="Times New Roman" w:eastAsia="Calibri" w:hAnsi="Times New Roman" w:cs="Times New Roman"/>
          <w:sz w:val="28"/>
          <w:szCs w:val="28"/>
        </w:rPr>
        <w:t>конфигурация 1С-Логистика: Управление складом на платформе 1С-Предприятие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23127">
        <w:rPr>
          <w:rFonts w:ascii="Times New Roman" w:eastAsia="Calibri" w:hAnsi="Times New Roman" w:cs="Times New Roman"/>
          <w:sz w:val="28"/>
          <w:szCs w:val="28"/>
        </w:rPr>
        <w:t>. Объем и содержание функций специалиста по управлению складированием определяется сферой деятельности и размерами организации; главным образом, чем больше организация, тем более специализированными будут рабочие функции специалиста. Однако главной задачей специалиста в данной сфере является обеспечение эффективного управления логистикой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складирования</w:t>
      </w:r>
      <w:r w:rsidRPr="00F23127">
        <w:rPr>
          <w:rFonts w:ascii="Times New Roman" w:eastAsia="Calibri" w:hAnsi="Times New Roman" w:cs="Times New Roman"/>
          <w:sz w:val="28"/>
          <w:szCs w:val="28"/>
        </w:rPr>
        <w:t>, в том числе стремление к снижению совокупных расходов в логист</w:t>
      </w:r>
      <w:r>
        <w:rPr>
          <w:rFonts w:ascii="Times New Roman" w:eastAsia="Calibri" w:hAnsi="Times New Roman" w:cs="Times New Roman"/>
          <w:sz w:val="28"/>
          <w:szCs w:val="28"/>
        </w:rPr>
        <w:t>ических каналах товародвижения.</w:t>
      </w:r>
    </w:p>
    <w:p w14:paraId="42AE1452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специалист по управлению складированием взаимодействует с отделами закупок и распределения для оценки рациональности структуры запасов, планирования их размещения, в том числе потребности в складских мощностях, а также с транспортными и экспедиторскими компаниями для обеспечения и внедрения наиболее экономичных маршрутов транспортировки грузов. </w:t>
      </w:r>
    </w:p>
    <w:p w14:paraId="2B4E6CBA" w14:textId="77777777" w:rsidR="003D0F92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Управление складированием представляет собой развивающуюся сферу деятельности, поскольку склад - это начальное и конечное звено любого этапа процесса товародвижения.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ктивное развитие национальных и международных цепей поставок увеличивает значение специалиста по управлению складированием, от решений которого во многом зависит эффективность каналов товародвижения. Таким образом, сфера складской логистики является привлекательной и перспективной для трудоустройства. </w:t>
      </w:r>
    </w:p>
    <w:p w14:paraId="7AADD45D" w14:textId="77777777" w:rsidR="003D0F92" w:rsidRPr="00425FBC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8E7D9" w14:textId="77777777" w:rsidR="003D0F92" w:rsidRPr="00F23127" w:rsidRDefault="003D0F92" w:rsidP="003D0F9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45A3579C" w14:textId="77777777" w:rsidR="003D0F92" w:rsidRPr="00425FBC" w:rsidRDefault="003D0F92" w:rsidP="003D0F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664C52E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38.02.03 «Операционная деятельность в логистике», утвержденный 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21.04.2022 №257;</w:t>
      </w:r>
    </w:p>
    <w:p w14:paraId="02ED3075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eastAsia="Calibri" w:hAnsi="Times New Roman" w:cs="Times New Roman"/>
          <w:sz w:val="28"/>
          <w:szCs w:val="28"/>
        </w:rPr>
        <w:t>Профессиональный стандарт 16.034 «Специалист в области обеспечения строительного производства материалами и конструкциями», утвержденный приказом Министерства труда и социальной защиты Российской Федерации от 18 июля 2019 года N 500н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68BB90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логистике на транспорте», утвержденный Приказом Министерства труда и социальной защиты Российской Федерации от 08.09.2014 г. №616н (Зарегистрирован в министерстве юстиции Российской Федерации 26.09.2014 рег.№34134);</w:t>
      </w:r>
    </w:p>
    <w:p w14:paraId="2CF072F6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49052FFA" w14:textId="77777777" w:rsidR="003179F7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9F7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32 (зарегистрировано Министерством юстиции Российской Федерации 11 ноября 2020 г., регистрационный N 60833);</w:t>
      </w:r>
    </w:p>
    <w:p w14:paraId="18FAACCE" w14:textId="092E1C6D" w:rsidR="003D0F92" w:rsidRPr="003179F7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3179F7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63C40B2A" w14:textId="77777777" w:rsidR="003D0F92" w:rsidRPr="00A130B3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2ED2A2A" w14:textId="77777777" w:rsidR="003D0F92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5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456E">
        <w:rPr>
          <w:rFonts w:ascii="Times New Roman" w:eastAsia="Calibri" w:hAnsi="Times New Roman" w:cs="Times New Roman"/>
          <w:sz w:val="28"/>
          <w:szCs w:val="28"/>
        </w:rPr>
        <w:t>п</w:t>
      </w:r>
      <w:r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F777A48" w14:textId="77777777" w:rsidR="003D0F92" w:rsidRPr="00425FBC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D0F92" w:rsidRPr="00425FBC" w14:paraId="4C3F6509" w14:textId="77777777" w:rsidTr="00647CC8">
        <w:tc>
          <w:tcPr>
            <w:tcW w:w="529" w:type="pct"/>
            <w:shd w:val="clear" w:color="auto" w:fill="92D050"/>
          </w:tcPr>
          <w:p w14:paraId="759ADAB8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0C5B862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D0F92" w:rsidRPr="00425FBC" w14:paraId="11FC748B" w14:textId="77777777" w:rsidTr="00647CC8">
        <w:tc>
          <w:tcPr>
            <w:tcW w:w="529" w:type="pct"/>
            <w:shd w:val="clear" w:color="auto" w:fill="BFBFBF"/>
          </w:tcPr>
          <w:p w14:paraId="3713F784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40B565A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закупках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и складировании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D0F92" w:rsidRPr="00425FBC" w14:paraId="5CC863B1" w14:textId="77777777" w:rsidTr="00647CC8">
        <w:tc>
          <w:tcPr>
            <w:tcW w:w="529" w:type="pct"/>
            <w:shd w:val="clear" w:color="auto" w:fill="BFBFBF"/>
          </w:tcPr>
          <w:p w14:paraId="1D0FB4AA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E92B220" w14:textId="77777777" w:rsidR="003D0F92" w:rsidRPr="00AD456E" w:rsidRDefault="003D0F92" w:rsidP="0064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производстве и </w:t>
            </w:r>
            <w:r w:rsidRPr="00AD456E">
              <w:rPr>
                <w:rFonts w:ascii="Times New Roman" w:hAnsi="Times New Roman" w:cs="Times New Roman"/>
                <w:sz w:val="28"/>
                <w:szCs w:val="28"/>
              </w:rPr>
              <w:t>распределении</w:t>
            </w:r>
          </w:p>
        </w:tc>
      </w:tr>
      <w:tr w:rsidR="003D0F92" w:rsidRPr="00425FBC" w14:paraId="2003C190" w14:textId="77777777" w:rsidTr="00647CC8">
        <w:tc>
          <w:tcPr>
            <w:tcW w:w="529" w:type="pct"/>
            <w:shd w:val="clear" w:color="auto" w:fill="BFBFBF"/>
          </w:tcPr>
          <w:p w14:paraId="0EA57710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CD55AA7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транспортировке и сервисном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обслуживании</w:t>
            </w:r>
          </w:p>
        </w:tc>
      </w:tr>
      <w:tr w:rsidR="003D0F92" w:rsidRPr="00425FBC" w14:paraId="1F55D15F" w14:textId="77777777" w:rsidTr="00647CC8">
        <w:tc>
          <w:tcPr>
            <w:tcW w:w="529" w:type="pct"/>
            <w:shd w:val="clear" w:color="auto" w:fill="BFBFBF"/>
          </w:tcPr>
          <w:p w14:paraId="4B2585C2" w14:textId="77777777" w:rsidR="003D0F92" w:rsidRPr="00F23127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9893226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оценка эффективности работы логистических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систем,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логистических операций</w:t>
            </w:r>
          </w:p>
        </w:tc>
      </w:tr>
      <w:tr w:rsidR="003D0F92" w:rsidRPr="00425FBC" w14:paraId="0E5404BE" w14:textId="77777777" w:rsidTr="00647CC8">
        <w:tc>
          <w:tcPr>
            <w:tcW w:w="529" w:type="pct"/>
            <w:shd w:val="clear" w:color="auto" w:fill="BFBFBF"/>
          </w:tcPr>
          <w:p w14:paraId="3A4DDCD7" w14:textId="77777777" w:rsidR="003D0F92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81DE7D7" w14:textId="77777777" w:rsidR="003D0F92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FA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8469423" w14:textId="77777777" w:rsidR="003D0F92" w:rsidRDefault="003D0F92" w:rsidP="003D0F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DD582" w14:textId="77777777" w:rsidR="003D0F92" w:rsidRPr="001B15DE" w:rsidRDefault="003D0F92" w:rsidP="003D0F92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5BE3" w14:textId="77777777" w:rsidR="00657A8B" w:rsidRDefault="00657A8B" w:rsidP="00A130B3">
      <w:pPr>
        <w:spacing w:after="0" w:line="240" w:lineRule="auto"/>
      </w:pPr>
      <w:r>
        <w:separator/>
      </w:r>
    </w:p>
  </w:endnote>
  <w:endnote w:type="continuationSeparator" w:id="0">
    <w:p w14:paraId="38382B1A" w14:textId="77777777" w:rsidR="00657A8B" w:rsidRDefault="00657A8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36E542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F7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1C418" w14:textId="77777777" w:rsidR="00657A8B" w:rsidRDefault="00657A8B" w:rsidP="00A130B3">
      <w:pPr>
        <w:spacing w:after="0" w:line="240" w:lineRule="auto"/>
      </w:pPr>
      <w:r>
        <w:separator/>
      </w:r>
    </w:p>
  </w:footnote>
  <w:footnote w:type="continuationSeparator" w:id="0">
    <w:p w14:paraId="52B23AD0" w14:textId="77777777" w:rsidR="00657A8B" w:rsidRDefault="00657A8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503A7"/>
    <w:rsid w:val="003179F7"/>
    <w:rsid w:val="003327A6"/>
    <w:rsid w:val="00397DA7"/>
    <w:rsid w:val="003D0CC1"/>
    <w:rsid w:val="003D0F92"/>
    <w:rsid w:val="00425FBC"/>
    <w:rsid w:val="004F5C21"/>
    <w:rsid w:val="00532AD0"/>
    <w:rsid w:val="005911D4"/>
    <w:rsid w:val="00596E5D"/>
    <w:rsid w:val="00657A8B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Погорелова Наталья Викторовна</cp:lastModifiedBy>
  <cp:revision>7</cp:revision>
  <dcterms:created xsi:type="dcterms:W3CDTF">2023-10-02T14:40:00Z</dcterms:created>
  <dcterms:modified xsi:type="dcterms:W3CDTF">2025-01-10T19:42:00Z</dcterms:modified>
</cp:coreProperties>
</file>